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E9" w:rsidRPr="00D52F5F" w:rsidRDefault="00D52F5F" w:rsidP="00D52F5F">
      <w:pPr>
        <w:pStyle w:val="NormalWeb"/>
        <w:jc w:val="center"/>
        <w:rPr>
          <w:b/>
          <w:color w:val="000000"/>
          <w:sz w:val="27"/>
          <w:szCs w:val="27"/>
          <w:u w:val="single"/>
        </w:rPr>
      </w:pPr>
      <w:r w:rsidRPr="00D52F5F">
        <w:rPr>
          <w:b/>
          <w:color w:val="000000"/>
          <w:sz w:val="27"/>
          <w:szCs w:val="27"/>
          <w:u w:val="single"/>
        </w:rPr>
        <w:t xml:space="preserve">BARKBY &amp; BARKBY THORPE </w:t>
      </w:r>
      <w:r w:rsidR="009E41E9" w:rsidRPr="00D52F5F">
        <w:rPr>
          <w:b/>
          <w:color w:val="000000"/>
          <w:sz w:val="27"/>
          <w:szCs w:val="27"/>
          <w:u w:val="single"/>
        </w:rPr>
        <w:t>PARISH COUNCIL</w:t>
      </w:r>
    </w:p>
    <w:p w:rsidR="009E41E9" w:rsidRPr="00D52F5F" w:rsidRDefault="009E41E9" w:rsidP="00D52F5F">
      <w:pPr>
        <w:pStyle w:val="NormalWeb"/>
        <w:jc w:val="center"/>
        <w:rPr>
          <w:b/>
          <w:color w:val="000000"/>
          <w:sz w:val="27"/>
          <w:szCs w:val="27"/>
          <w:u w:val="single"/>
        </w:rPr>
      </w:pPr>
      <w:r w:rsidRPr="00D52F5F">
        <w:rPr>
          <w:b/>
          <w:color w:val="000000"/>
          <w:sz w:val="27"/>
          <w:szCs w:val="27"/>
          <w:u w:val="single"/>
        </w:rPr>
        <w:t>RISK ASSESSMENT POLICY</w:t>
      </w:r>
      <w:r w:rsidR="00892859">
        <w:rPr>
          <w:b/>
          <w:color w:val="000000"/>
          <w:sz w:val="27"/>
          <w:szCs w:val="27"/>
          <w:u w:val="single"/>
        </w:rPr>
        <w:t xml:space="preserve"> – November </w:t>
      </w:r>
      <w:r w:rsidR="006645D2">
        <w:rPr>
          <w:b/>
          <w:color w:val="000000"/>
          <w:sz w:val="27"/>
          <w:szCs w:val="27"/>
          <w:u w:val="single"/>
        </w:rPr>
        <w:t>2024</w:t>
      </w:r>
    </w:p>
    <w:p w:rsidR="009E41E9" w:rsidRDefault="009E41E9" w:rsidP="009E41E9">
      <w:pPr>
        <w:pStyle w:val="NormalWeb"/>
        <w:rPr>
          <w:color w:val="000000"/>
          <w:sz w:val="27"/>
          <w:szCs w:val="27"/>
        </w:rPr>
      </w:pPr>
      <w:r>
        <w:rPr>
          <w:color w:val="000000"/>
          <w:sz w:val="27"/>
          <w:szCs w:val="27"/>
        </w:rPr>
        <w:t>FINANCIAL ASSESSMENT</w:t>
      </w:r>
    </w:p>
    <w:p w:rsidR="009E41E9" w:rsidRDefault="009E41E9" w:rsidP="009E41E9">
      <w:pPr>
        <w:pStyle w:val="NormalWeb"/>
        <w:rPr>
          <w:color w:val="000000"/>
          <w:sz w:val="27"/>
          <w:szCs w:val="27"/>
        </w:rPr>
      </w:pPr>
      <w:r>
        <w:rPr>
          <w:color w:val="000000"/>
          <w:sz w:val="27"/>
          <w:szCs w:val="27"/>
        </w:rPr>
        <w:t>The Council will follow the model financial regulations as set out by the National Association of Local Councils ("NALC") and adopted by the Parish Council ("PC"). The main areas of internal control are:</w:t>
      </w:r>
    </w:p>
    <w:p w:rsidR="009E41E9" w:rsidRDefault="009E41E9" w:rsidP="009E41E9">
      <w:pPr>
        <w:pStyle w:val="NormalWeb"/>
        <w:rPr>
          <w:color w:val="000000"/>
          <w:sz w:val="27"/>
          <w:szCs w:val="27"/>
        </w:rPr>
      </w:pPr>
      <w:r>
        <w:rPr>
          <w:color w:val="000000"/>
          <w:sz w:val="27"/>
          <w:szCs w:val="27"/>
        </w:rPr>
        <w:t xml:space="preserve">· Councillors will never sign blank cheques with all cheques to be signed </w:t>
      </w:r>
      <w:proofErr w:type="gramStart"/>
      <w:r>
        <w:rPr>
          <w:color w:val="000000"/>
          <w:sz w:val="27"/>
          <w:szCs w:val="27"/>
        </w:rPr>
        <w:t>by two counc</w:t>
      </w:r>
      <w:r w:rsidR="00D52F5F">
        <w:rPr>
          <w:color w:val="000000"/>
          <w:sz w:val="27"/>
          <w:szCs w:val="27"/>
        </w:rPr>
        <w:t>il</w:t>
      </w:r>
      <w:proofErr w:type="gramEnd"/>
      <w:r>
        <w:rPr>
          <w:color w:val="000000"/>
          <w:sz w:val="27"/>
          <w:szCs w:val="27"/>
        </w:rPr>
        <w:t>.</w:t>
      </w:r>
    </w:p>
    <w:p w:rsidR="009E41E9" w:rsidRDefault="009E41E9" w:rsidP="009E41E9">
      <w:pPr>
        <w:pStyle w:val="NormalWeb"/>
        <w:rPr>
          <w:color w:val="000000"/>
          <w:sz w:val="27"/>
          <w:szCs w:val="27"/>
        </w:rPr>
      </w:pPr>
      <w:r>
        <w:rPr>
          <w:color w:val="000000"/>
          <w:sz w:val="27"/>
          <w:szCs w:val="27"/>
        </w:rPr>
        <w:t xml:space="preserve">· Bill Payments will be </w:t>
      </w:r>
      <w:r w:rsidR="00892859">
        <w:rPr>
          <w:color w:val="000000"/>
          <w:sz w:val="27"/>
          <w:szCs w:val="27"/>
        </w:rPr>
        <w:t xml:space="preserve">shared </w:t>
      </w:r>
      <w:r>
        <w:rPr>
          <w:color w:val="000000"/>
          <w:sz w:val="27"/>
          <w:szCs w:val="27"/>
        </w:rPr>
        <w:t>at PC meeti</w:t>
      </w:r>
      <w:r w:rsidR="00892859">
        <w:rPr>
          <w:color w:val="000000"/>
          <w:sz w:val="27"/>
          <w:szCs w:val="27"/>
        </w:rPr>
        <w:t>ngs and recorded in the minutes as income and expenditure.</w:t>
      </w:r>
    </w:p>
    <w:p w:rsidR="009E41E9" w:rsidRDefault="00892859" w:rsidP="009E41E9">
      <w:pPr>
        <w:pStyle w:val="NormalWeb"/>
        <w:rPr>
          <w:color w:val="000000"/>
          <w:sz w:val="27"/>
          <w:szCs w:val="27"/>
        </w:rPr>
      </w:pPr>
      <w:r>
        <w:rPr>
          <w:color w:val="000000"/>
          <w:sz w:val="27"/>
          <w:szCs w:val="27"/>
        </w:rPr>
        <w:t xml:space="preserve">· There is </w:t>
      </w:r>
      <w:r w:rsidR="009E41E9">
        <w:rPr>
          <w:color w:val="000000"/>
          <w:sz w:val="27"/>
          <w:szCs w:val="27"/>
        </w:rPr>
        <w:t>no petty cash with the clerk purchasing sundry items</w:t>
      </w:r>
      <w:r w:rsidR="00D52F5F">
        <w:rPr>
          <w:color w:val="000000"/>
          <w:sz w:val="27"/>
          <w:szCs w:val="27"/>
        </w:rPr>
        <w:t>. Any items purchased claiming such sums via their expenses with</w:t>
      </w:r>
      <w:r w:rsidR="009E41E9">
        <w:rPr>
          <w:color w:val="000000"/>
          <w:sz w:val="27"/>
          <w:szCs w:val="27"/>
        </w:rPr>
        <w:t xml:space="preserve"> receipts.</w:t>
      </w:r>
    </w:p>
    <w:p w:rsidR="009E41E9" w:rsidRDefault="00892859" w:rsidP="009E41E9">
      <w:pPr>
        <w:pStyle w:val="NormalWeb"/>
        <w:rPr>
          <w:color w:val="000000"/>
          <w:sz w:val="27"/>
          <w:szCs w:val="27"/>
        </w:rPr>
      </w:pPr>
      <w:r>
        <w:rPr>
          <w:color w:val="000000"/>
          <w:sz w:val="27"/>
          <w:szCs w:val="27"/>
        </w:rPr>
        <w:t xml:space="preserve">· The budget will be discussed at a parish council meeting in November and </w:t>
      </w:r>
      <w:r w:rsidR="009E41E9">
        <w:rPr>
          <w:color w:val="000000"/>
          <w:sz w:val="27"/>
          <w:szCs w:val="27"/>
        </w:rPr>
        <w:t>prior to applying for th</w:t>
      </w:r>
      <w:r>
        <w:rPr>
          <w:color w:val="000000"/>
          <w:sz w:val="27"/>
          <w:szCs w:val="27"/>
        </w:rPr>
        <w:t>e precept.</w:t>
      </w:r>
    </w:p>
    <w:p w:rsidR="009E41E9" w:rsidRDefault="009E41E9" w:rsidP="009E41E9">
      <w:pPr>
        <w:pStyle w:val="NormalWeb"/>
        <w:rPr>
          <w:color w:val="000000"/>
          <w:sz w:val="27"/>
          <w:szCs w:val="27"/>
        </w:rPr>
      </w:pPr>
      <w:r>
        <w:rPr>
          <w:color w:val="000000"/>
          <w:sz w:val="27"/>
          <w:szCs w:val="27"/>
        </w:rPr>
        <w:t>· The clerk will be the Responsible Financial Officer and will administer the accounts in a proper manner ensuring correct records and internal and external audits are completed.</w:t>
      </w:r>
    </w:p>
    <w:p w:rsidR="009E41E9" w:rsidRDefault="009E41E9" w:rsidP="009E41E9">
      <w:pPr>
        <w:pStyle w:val="NormalWeb"/>
        <w:rPr>
          <w:color w:val="000000"/>
          <w:sz w:val="27"/>
          <w:szCs w:val="27"/>
        </w:rPr>
      </w:pPr>
      <w:r>
        <w:rPr>
          <w:color w:val="000000"/>
          <w:sz w:val="27"/>
          <w:szCs w:val="27"/>
        </w:rPr>
        <w:t xml:space="preserve">· </w:t>
      </w:r>
      <w:r w:rsidR="00D52F5F">
        <w:rPr>
          <w:color w:val="000000"/>
          <w:sz w:val="27"/>
          <w:szCs w:val="27"/>
        </w:rPr>
        <w:t xml:space="preserve">A councillor </w:t>
      </w:r>
      <w:r>
        <w:rPr>
          <w:color w:val="000000"/>
          <w:sz w:val="27"/>
          <w:szCs w:val="27"/>
        </w:rPr>
        <w:t>will act as the inter</w:t>
      </w:r>
      <w:r w:rsidR="00993DCB">
        <w:rPr>
          <w:color w:val="000000"/>
          <w:sz w:val="27"/>
          <w:szCs w:val="27"/>
        </w:rPr>
        <w:t xml:space="preserve">nal auditor for the PC to </w:t>
      </w:r>
      <w:r>
        <w:rPr>
          <w:color w:val="000000"/>
          <w:sz w:val="27"/>
          <w:szCs w:val="27"/>
        </w:rPr>
        <w:t>periodically check the accounts and bank reconciliations with the clerk.</w:t>
      </w:r>
    </w:p>
    <w:p w:rsidR="009E41E9" w:rsidRDefault="009E41E9" w:rsidP="009E41E9">
      <w:pPr>
        <w:pStyle w:val="NormalWeb"/>
        <w:rPr>
          <w:color w:val="000000"/>
          <w:sz w:val="27"/>
          <w:szCs w:val="27"/>
        </w:rPr>
      </w:pPr>
      <w:r>
        <w:rPr>
          <w:color w:val="000000"/>
          <w:sz w:val="27"/>
          <w:szCs w:val="27"/>
        </w:rPr>
        <w:t>· An independent Internal Au</w:t>
      </w:r>
      <w:r w:rsidR="00D52F5F">
        <w:rPr>
          <w:color w:val="000000"/>
          <w:sz w:val="27"/>
          <w:szCs w:val="27"/>
        </w:rPr>
        <w:t xml:space="preserve">ditor is appointed by </w:t>
      </w:r>
      <w:r>
        <w:rPr>
          <w:color w:val="000000"/>
          <w:sz w:val="27"/>
          <w:szCs w:val="27"/>
        </w:rPr>
        <w:t>the PC will take note of any recommendations to ensure correct standards of accounting are maintained.</w:t>
      </w:r>
    </w:p>
    <w:p w:rsidR="009E41E9" w:rsidRDefault="009E41E9" w:rsidP="009E41E9">
      <w:pPr>
        <w:pStyle w:val="NormalWeb"/>
        <w:rPr>
          <w:color w:val="000000"/>
          <w:sz w:val="27"/>
          <w:szCs w:val="27"/>
        </w:rPr>
      </w:pPr>
      <w:r>
        <w:rPr>
          <w:color w:val="000000"/>
          <w:sz w:val="27"/>
          <w:szCs w:val="27"/>
        </w:rPr>
        <w:t>· Any comments from the External Auditors will be adhered to.</w:t>
      </w:r>
    </w:p>
    <w:p w:rsidR="009E41E9" w:rsidRDefault="009E41E9" w:rsidP="009E41E9">
      <w:pPr>
        <w:pStyle w:val="NormalWeb"/>
        <w:rPr>
          <w:color w:val="000000"/>
          <w:sz w:val="27"/>
          <w:szCs w:val="27"/>
        </w:rPr>
      </w:pPr>
      <w:r>
        <w:rPr>
          <w:color w:val="000000"/>
          <w:sz w:val="27"/>
          <w:szCs w:val="27"/>
        </w:rPr>
        <w:t>· The Accounts will be available for public inspection.</w:t>
      </w:r>
    </w:p>
    <w:p w:rsidR="009E41E9" w:rsidRDefault="009E41E9" w:rsidP="009E41E9">
      <w:pPr>
        <w:pStyle w:val="NormalWeb"/>
        <w:rPr>
          <w:color w:val="000000"/>
          <w:sz w:val="27"/>
          <w:szCs w:val="27"/>
        </w:rPr>
      </w:pPr>
      <w:r>
        <w:rPr>
          <w:color w:val="000000"/>
          <w:sz w:val="27"/>
          <w:szCs w:val="27"/>
        </w:rPr>
        <w:t xml:space="preserve">· The PC will </w:t>
      </w:r>
      <w:r w:rsidR="00D52F5F">
        <w:rPr>
          <w:color w:val="000000"/>
          <w:sz w:val="27"/>
          <w:szCs w:val="27"/>
        </w:rPr>
        <w:t xml:space="preserve">try to </w:t>
      </w:r>
      <w:r>
        <w:rPr>
          <w:color w:val="000000"/>
          <w:sz w:val="27"/>
          <w:szCs w:val="27"/>
        </w:rPr>
        <w:t>obtain at least three quotations for major items of expenditure as</w:t>
      </w:r>
      <w:r w:rsidR="00CD018E">
        <w:rPr>
          <w:color w:val="000000"/>
          <w:sz w:val="27"/>
          <w:szCs w:val="27"/>
        </w:rPr>
        <w:t xml:space="preserve"> defined in the Standing Orders, where possible.</w:t>
      </w:r>
    </w:p>
    <w:p w:rsidR="009E41E9" w:rsidRDefault="009E41E9" w:rsidP="009E41E9">
      <w:pPr>
        <w:pStyle w:val="NormalWeb"/>
        <w:rPr>
          <w:color w:val="000000"/>
          <w:sz w:val="27"/>
          <w:szCs w:val="27"/>
        </w:rPr>
      </w:pPr>
      <w:r>
        <w:rPr>
          <w:color w:val="000000"/>
          <w:sz w:val="27"/>
          <w:szCs w:val="27"/>
        </w:rPr>
        <w:t>INSURANCE</w:t>
      </w:r>
    </w:p>
    <w:p w:rsidR="009E41E9" w:rsidRDefault="009E41E9" w:rsidP="009E41E9">
      <w:pPr>
        <w:pStyle w:val="NormalWeb"/>
        <w:rPr>
          <w:color w:val="000000"/>
          <w:sz w:val="27"/>
          <w:szCs w:val="27"/>
        </w:rPr>
      </w:pPr>
      <w:r>
        <w:rPr>
          <w:color w:val="000000"/>
          <w:sz w:val="27"/>
          <w:szCs w:val="27"/>
        </w:rPr>
        <w:t xml:space="preserve">The PC will review its insurance policy annually at renewal to ensure adequate </w:t>
      </w:r>
      <w:r w:rsidR="00D52F5F">
        <w:rPr>
          <w:color w:val="000000"/>
          <w:sz w:val="27"/>
          <w:szCs w:val="27"/>
        </w:rPr>
        <w:t>cover is in place.</w:t>
      </w:r>
    </w:p>
    <w:p w:rsidR="009E41E9" w:rsidRDefault="009E41E9" w:rsidP="009E41E9">
      <w:pPr>
        <w:pStyle w:val="NormalWeb"/>
        <w:rPr>
          <w:color w:val="000000"/>
          <w:sz w:val="27"/>
          <w:szCs w:val="27"/>
        </w:rPr>
      </w:pPr>
      <w:r>
        <w:rPr>
          <w:color w:val="000000"/>
          <w:sz w:val="27"/>
          <w:szCs w:val="27"/>
        </w:rPr>
        <w:t>PARISH COUNCILLORS</w:t>
      </w:r>
    </w:p>
    <w:p w:rsidR="009E41E9" w:rsidRDefault="009E41E9" w:rsidP="009E41E9">
      <w:pPr>
        <w:pStyle w:val="NormalWeb"/>
        <w:rPr>
          <w:color w:val="000000"/>
          <w:sz w:val="27"/>
          <w:szCs w:val="27"/>
        </w:rPr>
      </w:pPr>
      <w:r>
        <w:rPr>
          <w:color w:val="000000"/>
          <w:sz w:val="27"/>
          <w:szCs w:val="27"/>
        </w:rPr>
        <w:lastRenderedPageBreak/>
        <w:t>The Parish Councillors will endeavour to work as a team and be aware of their responsibilities as to the law and proper PC procedures. They will attend meeting</w:t>
      </w:r>
      <w:r w:rsidR="00D52F5F">
        <w:rPr>
          <w:color w:val="000000"/>
          <w:sz w:val="27"/>
          <w:szCs w:val="27"/>
        </w:rPr>
        <w:t xml:space="preserve">s regularly. </w:t>
      </w:r>
    </w:p>
    <w:p w:rsidR="009E41E9" w:rsidRDefault="009E41E9" w:rsidP="009E41E9">
      <w:pPr>
        <w:pStyle w:val="NormalWeb"/>
        <w:rPr>
          <w:color w:val="000000"/>
          <w:sz w:val="27"/>
          <w:szCs w:val="27"/>
        </w:rPr>
      </w:pPr>
      <w:r>
        <w:rPr>
          <w:color w:val="000000"/>
          <w:sz w:val="27"/>
          <w:szCs w:val="27"/>
        </w:rPr>
        <w:t>STANDING ORDERS</w:t>
      </w:r>
    </w:p>
    <w:p w:rsidR="009E41E9" w:rsidRDefault="009E41E9" w:rsidP="009E41E9">
      <w:pPr>
        <w:pStyle w:val="NormalWeb"/>
        <w:rPr>
          <w:color w:val="000000"/>
          <w:sz w:val="27"/>
          <w:szCs w:val="27"/>
        </w:rPr>
      </w:pPr>
      <w:r>
        <w:rPr>
          <w:color w:val="000000"/>
          <w:sz w:val="27"/>
          <w:szCs w:val="27"/>
        </w:rPr>
        <w:t>The PC will abide by the model “Standing Orders” which has been adopted by the Council.</w:t>
      </w:r>
    </w:p>
    <w:p w:rsidR="009E41E9" w:rsidRDefault="009E41E9" w:rsidP="009E41E9">
      <w:pPr>
        <w:pStyle w:val="NormalWeb"/>
        <w:rPr>
          <w:color w:val="000000"/>
          <w:sz w:val="27"/>
          <w:szCs w:val="27"/>
        </w:rPr>
      </w:pPr>
      <w:r>
        <w:rPr>
          <w:color w:val="000000"/>
          <w:sz w:val="27"/>
          <w:szCs w:val="27"/>
        </w:rPr>
        <w:t>ASSET REGISTER</w:t>
      </w:r>
    </w:p>
    <w:p w:rsidR="009E41E9" w:rsidRDefault="009E41E9" w:rsidP="009E41E9">
      <w:pPr>
        <w:pStyle w:val="NormalWeb"/>
        <w:rPr>
          <w:color w:val="000000"/>
          <w:sz w:val="27"/>
          <w:szCs w:val="27"/>
        </w:rPr>
      </w:pPr>
      <w:r>
        <w:rPr>
          <w:color w:val="000000"/>
          <w:sz w:val="27"/>
          <w:szCs w:val="27"/>
        </w:rPr>
        <w:t xml:space="preserve">The </w:t>
      </w:r>
      <w:r w:rsidR="00B556D0">
        <w:rPr>
          <w:color w:val="000000"/>
          <w:sz w:val="27"/>
          <w:szCs w:val="27"/>
        </w:rPr>
        <w:t>below are an assets register. The street furniture and village entrance signs are insured under the PC’s insurance.</w:t>
      </w:r>
    </w:p>
    <w:p w:rsidR="00892859" w:rsidRDefault="00892859" w:rsidP="00892859">
      <w:pPr>
        <w:pStyle w:val="NormalWeb"/>
        <w:numPr>
          <w:ilvl w:val="0"/>
          <w:numId w:val="1"/>
        </w:numPr>
        <w:rPr>
          <w:color w:val="000000"/>
          <w:sz w:val="27"/>
          <w:szCs w:val="27"/>
        </w:rPr>
      </w:pPr>
      <w:r>
        <w:rPr>
          <w:color w:val="000000"/>
          <w:sz w:val="27"/>
          <w:szCs w:val="27"/>
        </w:rPr>
        <w:t>Street furniture (benches x 3)</w:t>
      </w:r>
    </w:p>
    <w:p w:rsidR="00892859" w:rsidRDefault="00892859" w:rsidP="00892859">
      <w:pPr>
        <w:pStyle w:val="NormalWeb"/>
        <w:numPr>
          <w:ilvl w:val="0"/>
          <w:numId w:val="1"/>
        </w:numPr>
        <w:rPr>
          <w:color w:val="000000"/>
          <w:sz w:val="27"/>
          <w:szCs w:val="27"/>
        </w:rPr>
      </w:pPr>
      <w:r>
        <w:rPr>
          <w:color w:val="000000"/>
          <w:sz w:val="27"/>
          <w:szCs w:val="27"/>
        </w:rPr>
        <w:t>Village entrance signs (9)</w:t>
      </w:r>
    </w:p>
    <w:p w:rsidR="00AF6660" w:rsidRDefault="00AF6660" w:rsidP="00892859">
      <w:pPr>
        <w:pStyle w:val="NormalWeb"/>
        <w:numPr>
          <w:ilvl w:val="0"/>
          <w:numId w:val="1"/>
        </w:numPr>
        <w:rPr>
          <w:color w:val="000000"/>
          <w:sz w:val="27"/>
          <w:szCs w:val="27"/>
        </w:rPr>
      </w:pPr>
      <w:proofErr w:type="spellStart"/>
      <w:r>
        <w:rPr>
          <w:color w:val="000000"/>
          <w:sz w:val="27"/>
          <w:szCs w:val="27"/>
        </w:rPr>
        <w:t>Barkby</w:t>
      </w:r>
      <w:proofErr w:type="spellEnd"/>
      <w:r>
        <w:rPr>
          <w:color w:val="000000"/>
          <w:sz w:val="27"/>
          <w:szCs w:val="27"/>
        </w:rPr>
        <w:t xml:space="preserve"> Lane land – currently </w:t>
      </w:r>
      <w:r w:rsidR="00B556D0">
        <w:rPr>
          <w:color w:val="000000"/>
          <w:sz w:val="27"/>
          <w:szCs w:val="27"/>
        </w:rPr>
        <w:t>rented out</w:t>
      </w:r>
    </w:p>
    <w:p w:rsidR="00A40744" w:rsidRDefault="00A40744" w:rsidP="00892859">
      <w:pPr>
        <w:pStyle w:val="NormalWeb"/>
        <w:numPr>
          <w:ilvl w:val="0"/>
          <w:numId w:val="1"/>
        </w:numPr>
        <w:rPr>
          <w:color w:val="000000"/>
          <w:sz w:val="27"/>
          <w:szCs w:val="27"/>
        </w:rPr>
      </w:pPr>
      <w:r>
        <w:rPr>
          <w:color w:val="000000"/>
          <w:sz w:val="27"/>
          <w:szCs w:val="27"/>
        </w:rPr>
        <w:t xml:space="preserve">Cemetery on </w:t>
      </w:r>
      <w:proofErr w:type="spellStart"/>
      <w:r>
        <w:rPr>
          <w:color w:val="000000"/>
          <w:sz w:val="27"/>
          <w:szCs w:val="27"/>
        </w:rPr>
        <w:t>Queniborough</w:t>
      </w:r>
      <w:proofErr w:type="spellEnd"/>
      <w:r>
        <w:rPr>
          <w:color w:val="000000"/>
          <w:sz w:val="27"/>
          <w:szCs w:val="27"/>
        </w:rPr>
        <w:t xml:space="preserve"> Road</w:t>
      </w:r>
    </w:p>
    <w:p w:rsidR="009E41E9" w:rsidRDefault="009E41E9" w:rsidP="009E41E9">
      <w:pPr>
        <w:pStyle w:val="NormalWeb"/>
        <w:rPr>
          <w:color w:val="000000"/>
          <w:sz w:val="27"/>
          <w:szCs w:val="27"/>
        </w:rPr>
      </w:pPr>
      <w:r>
        <w:rPr>
          <w:color w:val="000000"/>
          <w:sz w:val="27"/>
          <w:szCs w:val="27"/>
        </w:rPr>
        <w:t>DECLARATIONS OF INTEREST</w:t>
      </w:r>
    </w:p>
    <w:p w:rsidR="009E41E9" w:rsidRDefault="009E41E9" w:rsidP="009E41E9">
      <w:pPr>
        <w:pStyle w:val="NormalWeb"/>
        <w:rPr>
          <w:color w:val="000000"/>
          <w:sz w:val="27"/>
          <w:szCs w:val="27"/>
        </w:rPr>
      </w:pPr>
      <w:r>
        <w:rPr>
          <w:color w:val="000000"/>
          <w:sz w:val="27"/>
          <w:szCs w:val="27"/>
        </w:rPr>
        <w:t>Councillors will be asked, at the start of each meeting if they have any interests to declare and, if they do, they will leave the meeting.</w:t>
      </w:r>
    </w:p>
    <w:p w:rsidR="009E41E9" w:rsidRDefault="009E41E9" w:rsidP="009E41E9">
      <w:pPr>
        <w:pStyle w:val="NormalWeb"/>
        <w:rPr>
          <w:color w:val="000000"/>
          <w:sz w:val="27"/>
          <w:szCs w:val="27"/>
        </w:rPr>
      </w:pPr>
      <w:r>
        <w:rPr>
          <w:color w:val="000000"/>
          <w:sz w:val="27"/>
          <w:szCs w:val="27"/>
        </w:rPr>
        <w:t>Signed …………………………………..</w:t>
      </w:r>
    </w:p>
    <w:p w:rsidR="009E41E9" w:rsidRDefault="00D52F5F" w:rsidP="009E41E9">
      <w:pPr>
        <w:pStyle w:val="NormalWeb"/>
        <w:rPr>
          <w:color w:val="000000"/>
          <w:sz w:val="27"/>
          <w:szCs w:val="27"/>
        </w:rPr>
      </w:pPr>
      <w:r>
        <w:rPr>
          <w:color w:val="000000"/>
          <w:sz w:val="27"/>
          <w:szCs w:val="27"/>
        </w:rPr>
        <w:t xml:space="preserve">Chair, </w:t>
      </w:r>
      <w:proofErr w:type="spellStart"/>
      <w:r>
        <w:rPr>
          <w:color w:val="000000"/>
          <w:sz w:val="27"/>
          <w:szCs w:val="27"/>
        </w:rPr>
        <w:t>Barkby</w:t>
      </w:r>
      <w:proofErr w:type="spellEnd"/>
      <w:r>
        <w:rPr>
          <w:color w:val="000000"/>
          <w:sz w:val="27"/>
          <w:szCs w:val="27"/>
        </w:rPr>
        <w:t xml:space="preserve"> &amp; </w:t>
      </w:r>
      <w:proofErr w:type="spellStart"/>
      <w:r>
        <w:rPr>
          <w:color w:val="000000"/>
          <w:sz w:val="27"/>
          <w:szCs w:val="27"/>
        </w:rPr>
        <w:t>Barkby</w:t>
      </w:r>
      <w:proofErr w:type="spellEnd"/>
      <w:r>
        <w:rPr>
          <w:color w:val="000000"/>
          <w:sz w:val="27"/>
          <w:szCs w:val="27"/>
        </w:rPr>
        <w:t xml:space="preserve"> Thorpe Parish Council</w:t>
      </w:r>
    </w:p>
    <w:p w:rsidR="009E41E9" w:rsidRDefault="009E41E9" w:rsidP="009E41E9">
      <w:pPr>
        <w:pStyle w:val="NormalWeb"/>
        <w:rPr>
          <w:color w:val="000000"/>
          <w:sz w:val="27"/>
          <w:szCs w:val="27"/>
        </w:rPr>
      </w:pPr>
      <w:r>
        <w:rPr>
          <w:color w:val="000000"/>
          <w:sz w:val="27"/>
          <w:szCs w:val="27"/>
        </w:rPr>
        <w:t>Date…………………………………………</w:t>
      </w:r>
    </w:p>
    <w:p w:rsidR="009E41E9" w:rsidRDefault="009E41E9" w:rsidP="009E41E9">
      <w:pPr>
        <w:pStyle w:val="NormalWeb"/>
        <w:rPr>
          <w:color w:val="000000"/>
          <w:sz w:val="27"/>
          <w:szCs w:val="27"/>
        </w:rPr>
      </w:pPr>
      <w:r>
        <w:rPr>
          <w:color w:val="000000"/>
          <w:sz w:val="27"/>
          <w:szCs w:val="27"/>
        </w:rPr>
        <w:t>R</w:t>
      </w:r>
      <w:r w:rsidR="00993DCB">
        <w:rPr>
          <w:color w:val="000000"/>
          <w:sz w:val="27"/>
          <w:szCs w:val="27"/>
        </w:rPr>
        <w:t>eviewed November</w:t>
      </w:r>
      <w:r w:rsidR="00D52F5F">
        <w:rPr>
          <w:color w:val="000000"/>
          <w:sz w:val="27"/>
          <w:szCs w:val="27"/>
        </w:rPr>
        <w:t xml:space="preserve"> 2024</w:t>
      </w:r>
    </w:p>
    <w:p w:rsidR="009E41E9" w:rsidRDefault="00993DCB" w:rsidP="009E41E9">
      <w:pPr>
        <w:pStyle w:val="NormalWeb"/>
        <w:rPr>
          <w:color w:val="000000"/>
          <w:sz w:val="27"/>
          <w:szCs w:val="27"/>
        </w:rPr>
      </w:pPr>
      <w:r>
        <w:rPr>
          <w:color w:val="000000"/>
          <w:sz w:val="27"/>
          <w:szCs w:val="27"/>
        </w:rPr>
        <w:t>Next Review November</w:t>
      </w:r>
      <w:r w:rsidR="00D52F5F">
        <w:rPr>
          <w:color w:val="000000"/>
          <w:sz w:val="27"/>
          <w:szCs w:val="27"/>
        </w:rPr>
        <w:t xml:space="preserve"> 2026</w:t>
      </w:r>
    </w:p>
    <w:p w:rsidR="00E004E2" w:rsidRDefault="00E004E2"/>
    <w:sectPr w:rsidR="00E004E2" w:rsidSect="00E004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5C07"/>
    <w:multiLevelType w:val="hybridMultilevel"/>
    <w:tmpl w:val="6D90B4F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41E9"/>
    <w:rsid w:val="003F1DD6"/>
    <w:rsid w:val="00417FC2"/>
    <w:rsid w:val="006645D2"/>
    <w:rsid w:val="00892859"/>
    <w:rsid w:val="008B15D4"/>
    <w:rsid w:val="00993DCB"/>
    <w:rsid w:val="009E41E9"/>
    <w:rsid w:val="00A0017D"/>
    <w:rsid w:val="00A40744"/>
    <w:rsid w:val="00AF6660"/>
    <w:rsid w:val="00B556D0"/>
    <w:rsid w:val="00B86174"/>
    <w:rsid w:val="00BC10EF"/>
    <w:rsid w:val="00C02214"/>
    <w:rsid w:val="00CD018E"/>
    <w:rsid w:val="00D52F5F"/>
    <w:rsid w:val="00E004E2"/>
    <w:rsid w:val="00EB060B"/>
    <w:rsid w:val="00F10B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1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7448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2024-10-28T19:29:00Z</dcterms:created>
  <dcterms:modified xsi:type="dcterms:W3CDTF">2024-11-13T13:59:00Z</dcterms:modified>
</cp:coreProperties>
</file>